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047B" w:rsidR="00B13FE9" w:rsidP="00A5047B" w:rsidRDefault="00A5047B" w14:paraId="37C47278" w14:textId="2D8DE907">
      <w:pPr>
        <w:spacing w:line="276" w:lineRule="auto"/>
        <w:rPr>
          <w:rFonts w:ascii="Avenir Next LT Pro" w:hAnsi="Avenir Next LT Pro"/>
          <w:b/>
          <w:bCs/>
          <w:sz w:val="22"/>
          <w:szCs w:val="22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>CUSP Reading</w:t>
      </w:r>
    </w:p>
    <w:p w:rsidRPr="00A5047B" w:rsidR="00A5047B" w:rsidP="00A5047B" w:rsidRDefault="00A5047B" w14:paraId="70E4ED45" w14:textId="62A3F81A">
      <w:pPr>
        <w:spacing w:line="276" w:lineRule="auto"/>
        <w:rPr>
          <w:rFonts w:ascii="Avenir Next LT Pro" w:hAnsi="Avenir Next LT Pro" w:cs="Arial"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i/>
          <w:iCs/>
          <w:sz w:val="22"/>
          <w:szCs w:val="22"/>
          <w:highlight w:val="yellow"/>
        </w:rPr>
        <w:t xml:space="preserve">(School adds own brief curriculum statement which reflects the school context) </w:t>
      </w:r>
      <w:r w:rsidRPr="00A5047B">
        <w:rPr>
          <w:rFonts w:ascii="Arial" w:hAnsi="Arial" w:cs="Arial"/>
          <w:i/>
          <w:iCs/>
          <w:sz w:val="22"/>
          <w:szCs w:val="22"/>
          <w:highlight w:val="yellow"/>
        </w:rPr>
        <w:t>​</w:t>
      </w:r>
    </w:p>
    <w:p w:rsidRPr="00A5047B" w:rsidR="00A5047B" w:rsidP="00A5047B" w:rsidRDefault="00A5047B" w14:paraId="0621F993" w14:textId="0A80CA87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A5047B">
        <w:rPr>
          <w:rFonts w:ascii="Avenir Next LT Pro" w:hAnsi="Avenir Next LT Pro"/>
          <w:sz w:val="22"/>
          <w:szCs w:val="22"/>
        </w:rPr>
        <w:t>CUSP Reading has been purposefully built around the principles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of evidence-led practice. The curriculum is built on three key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foundations: explicit vocabulary instruction; explicit fluency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instruction (prosodic reading) and opportunities to think hard.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Every unit follows a clear and progressive sequence that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immerses pupils meaningfully in rich and demanding texts that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have been carefully curated. Pupils have the opportunity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throughout the Primary journey to experience a wide range of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literature, as well as studying extended texts in full. This ensures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both breadth and depth in their reading diet. </w:t>
      </w:r>
    </w:p>
    <w:p w:rsidRPr="00A5047B" w:rsidR="00A5047B" w:rsidP="00A5047B" w:rsidRDefault="00A5047B" w14:paraId="66BC8CAE" w14:textId="07FE5632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A5047B">
        <w:rPr>
          <w:rFonts w:ascii="Avenir Next LT Pro" w:hAnsi="Avenir Next LT Pro"/>
          <w:i/>
          <w:iCs/>
          <w:sz w:val="22"/>
          <w:szCs w:val="22"/>
          <w:highlight w:val="yellow"/>
        </w:rPr>
        <w:t xml:space="preserve">INSERT IMAGE </w:t>
      </w:r>
      <w:r w:rsidRPr="00FB3C7C" w:rsidR="00FB3C7C">
        <w:rPr>
          <w:rFonts w:ascii="Avenir Next LT Pro" w:hAnsi="Avenir Next LT Pro"/>
          <w:i/>
          <w:iCs/>
          <w:sz w:val="22"/>
          <w:szCs w:val="22"/>
          <w:highlight w:val="yellow"/>
        </w:rPr>
        <w:t>A</w:t>
      </w:r>
    </w:p>
    <w:p w:rsidRPr="00FB3C7C" w:rsidR="00A5047B" w:rsidP="00A5047B" w:rsidRDefault="00A5047B" w14:paraId="2552F700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u w:val="single"/>
          <w:lang w:val="en-US"/>
        </w:rPr>
      </w:pP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u w:val="single"/>
        </w:rPr>
        <w:t>CUSP Reading blocks</w:t>
      </w:r>
      <w:r w:rsidRPr="00FB3C7C">
        <w:rPr>
          <w:rStyle w:val="eop"/>
          <w:rFonts w:ascii="Arial" w:hAnsi="Arial" w:cs="Arial" w:eastAsiaTheme="majorEastAsia"/>
          <w:sz w:val="22"/>
          <w:szCs w:val="22"/>
          <w:u w:val="single"/>
          <w:lang w:val="en-US"/>
        </w:rPr>
        <w:t>​</w:t>
      </w:r>
    </w:p>
    <w:p w:rsidRPr="00A5047B" w:rsidR="00A5047B" w:rsidP="00A5047B" w:rsidRDefault="00A5047B" w14:paraId="7ADA730B" w14:textId="576F02DC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Every year group has 18 blocks of Reading, each lasting 2 weeks. This means that some texts will be read in just one 2-week block, for example shorter picture books.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Other books, such as extended novels, may be read over more than one 2-week block. The structure of a CUSP Reading lesson has been carefully designed to ensure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that pupils receive a coherent, balanced and meaningful reading experience in every block. While the CUSP Reading curriculum is rooted in children reading whole,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high-quality texts, we also recognise the importance of reading broadly so that pupils have the knowledge and skills to access reading in the wider curriculum. While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it is impossible to isolate individual reading competencies, each day has been designed to target key competencies in the way that pupils respond to what they have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read. The Key Stage 2 structure is outlined below: </w:t>
      </w:r>
    </w:p>
    <w:p w:rsidRPr="00A5047B" w:rsidR="00A5047B" w:rsidP="00A5047B" w:rsidRDefault="00A5047B" w14:paraId="35FFB9CA" w14:textId="77777777">
      <w:pPr>
        <w:spacing w:line="276" w:lineRule="auto"/>
        <w:rPr>
          <w:rFonts w:ascii="Avenir Next LT Pro" w:hAnsi="Avenir Next LT Pro"/>
          <w:sz w:val="22"/>
          <w:szCs w:val="22"/>
        </w:rPr>
      </w:pPr>
    </w:p>
    <w:p w:rsidRPr="00A5047B" w:rsidR="00A5047B" w:rsidP="00A5047B" w:rsidRDefault="00A5047B" w14:paraId="4C2D078A" w14:textId="27B5CFFB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/>
          <w:sz w:val="22"/>
          <w:szCs w:val="22"/>
        </w:rPr>
      </w:pPr>
      <w:r w:rsidRPr="00A5047B">
        <w:rPr>
          <w:rFonts w:ascii="Avenir Next LT Pro" w:hAnsi="Avenir Next LT Pro"/>
          <w:sz w:val="22"/>
          <w:szCs w:val="22"/>
        </w:rPr>
        <w:t xml:space="preserve">On day 1 of </w:t>
      </w:r>
      <w:r w:rsidRPr="00A5047B">
        <w:rPr>
          <w:rFonts w:ascii="Avenir Next LT Pro" w:hAnsi="Avenir Next LT Pro"/>
          <w:sz w:val="22"/>
          <w:szCs w:val="22"/>
        </w:rPr>
        <w:t>each block</w:t>
      </w:r>
      <w:r w:rsidRPr="00A5047B">
        <w:rPr>
          <w:rFonts w:ascii="Avenir Next LT Pro" w:hAnsi="Avenir Next LT Pro"/>
          <w:sz w:val="22"/>
          <w:szCs w:val="22"/>
        </w:rPr>
        <w:t xml:space="preserve"> of </w:t>
      </w:r>
      <w:r w:rsidRPr="00A5047B">
        <w:rPr>
          <w:rFonts w:ascii="Avenir Next LT Pro" w:hAnsi="Avenir Next LT Pro"/>
          <w:sz w:val="22"/>
          <w:szCs w:val="22"/>
        </w:rPr>
        <w:t>Reading, pupils</w:t>
      </w:r>
      <w:r w:rsidRPr="00A5047B">
        <w:rPr>
          <w:rFonts w:ascii="Avenir Next LT Pro" w:hAnsi="Avenir Next LT Pro"/>
          <w:sz w:val="22"/>
          <w:szCs w:val="22"/>
        </w:rPr>
        <w:t xml:space="preserve"> will read </w:t>
      </w:r>
      <w:r w:rsidRPr="00A5047B">
        <w:rPr>
          <w:rFonts w:ascii="Avenir Next LT Pro" w:hAnsi="Avenir Next LT Pro"/>
          <w:sz w:val="22"/>
          <w:szCs w:val="22"/>
        </w:rPr>
        <w:t>the core</w:t>
      </w:r>
      <w:r w:rsidRPr="00A5047B">
        <w:rPr>
          <w:rFonts w:ascii="Avenir Next LT Pro" w:hAnsi="Avenir Next LT Pro"/>
          <w:sz w:val="22"/>
          <w:szCs w:val="22"/>
        </w:rPr>
        <w:t xml:space="preserve"> text. This is </w:t>
      </w:r>
      <w:r w:rsidRPr="00A5047B">
        <w:rPr>
          <w:rFonts w:ascii="Avenir Next LT Pro" w:hAnsi="Avenir Next LT Pro"/>
          <w:sz w:val="22"/>
          <w:szCs w:val="22"/>
        </w:rPr>
        <w:t>the book</w:t>
      </w:r>
      <w:r w:rsidRPr="00A5047B">
        <w:rPr>
          <w:rFonts w:ascii="Avenir Next LT Pro" w:hAnsi="Avenir Next LT Pro"/>
          <w:sz w:val="22"/>
          <w:szCs w:val="22"/>
        </w:rPr>
        <w:t xml:space="preserve"> that pupils </w:t>
      </w:r>
      <w:r w:rsidRPr="00A5047B">
        <w:rPr>
          <w:rFonts w:ascii="Avenir Next LT Pro" w:hAnsi="Avenir Next LT Pro"/>
          <w:sz w:val="22"/>
          <w:szCs w:val="22"/>
        </w:rPr>
        <w:t>are studying</w:t>
      </w:r>
      <w:r w:rsidRPr="00A5047B">
        <w:rPr>
          <w:rFonts w:ascii="Avenir Next LT Pro" w:hAnsi="Avenir Next LT Pro"/>
          <w:sz w:val="22"/>
          <w:szCs w:val="22"/>
        </w:rPr>
        <w:t xml:space="preserve">. The first </w:t>
      </w:r>
      <w:r w:rsidRPr="00A5047B">
        <w:rPr>
          <w:rFonts w:ascii="Avenir Next LT Pro" w:hAnsi="Avenir Next LT Pro"/>
          <w:sz w:val="22"/>
          <w:szCs w:val="22"/>
        </w:rPr>
        <w:t>days</w:t>
      </w:r>
      <w:r w:rsidRPr="00A5047B">
        <w:rPr>
          <w:rFonts w:ascii="Avenir Next LT Pro" w:hAnsi="Avenir Next LT Pro"/>
          <w:sz w:val="22"/>
          <w:szCs w:val="22"/>
        </w:rPr>
        <w:t xml:space="preserve"> always designed </w:t>
      </w:r>
      <w:r w:rsidRPr="00A5047B">
        <w:rPr>
          <w:rFonts w:ascii="Avenir Next LT Pro" w:hAnsi="Avenir Next LT Pro"/>
          <w:sz w:val="22"/>
          <w:szCs w:val="22"/>
        </w:rPr>
        <w:t>to encourage</w:t>
      </w:r>
      <w:r w:rsidRPr="00A5047B">
        <w:rPr>
          <w:rFonts w:ascii="Avenir Next LT Pro" w:hAnsi="Avenir Next LT Pro"/>
          <w:sz w:val="22"/>
          <w:szCs w:val="22"/>
        </w:rPr>
        <w:t xml:space="preserve"> pupils </w:t>
      </w:r>
      <w:r w:rsidRPr="00A5047B">
        <w:rPr>
          <w:rFonts w:ascii="Avenir Next LT Pro" w:hAnsi="Avenir Next LT Pro"/>
          <w:sz w:val="22"/>
          <w:szCs w:val="22"/>
        </w:rPr>
        <w:t>to summarise</w:t>
      </w:r>
      <w:r w:rsidRPr="00A5047B">
        <w:rPr>
          <w:rFonts w:ascii="Avenir Next LT Pro" w:hAnsi="Avenir Next LT Pro"/>
          <w:sz w:val="22"/>
          <w:szCs w:val="22"/>
        </w:rPr>
        <w:t xml:space="preserve">, </w:t>
      </w:r>
      <w:r w:rsidRPr="00A5047B">
        <w:rPr>
          <w:rFonts w:ascii="Avenir Next LT Pro" w:hAnsi="Avenir Next LT Pro"/>
          <w:sz w:val="22"/>
          <w:szCs w:val="22"/>
        </w:rPr>
        <w:t>compare and</w:t>
      </w:r>
      <w:r w:rsidRPr="00A5047B">
        <w:rPr>
          <w:rFonts w:ascii="Avenir Next LT Pro" w:hAnsi="Avenir Next LT Pro"/>
          <w:sz w:val="22"/>
          <w:szCs w:val="22"/>
        </w:rPr>
        <w:t xml:space="preserve"> predict. </w:t>
      </w:r>
    </w:p>
    <w:p w:rsidRPr="00A5047B" w:rsidR="00A5047B" w:rsidP="00A5047B" w:rsidRDefault="00A5047B" w14:paraId="7C5A0557" w14:textId="7920A4A1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/>
          <w:sz w:val="22"/>
          <w:szCs w:val="22"/>
        </w:rPr>
      </w:pPr>
      <w:r w:rsidRPr="19E2F2A8" w:rsidR="00A5047B">
        <w:rPr>
          <w:rFonts w:ascii="Avenir Next LT Pro" w:hAnsi="Avenir Next LT Pro"/>
          <w:sz w:val="22"/>
          <w:szCs w:val="22"/>
        </w:rPr>
        <w:t>Every day of the sequence includes explicit vocabulary instruction and an opportunity to develop pupils’ reading fluency through our prosodic</w:t>
      </w:r>
      <w:r w:rsidRPr="19E2F2A8" w:rsidR="00A5047B">
        <w:rPr>
          <w:rFonts w:ascii="Avenir Next LT Pro" w:hAnsi="Avenir Next LT Pro"/>
          <w:sz w:val="22"/>
          <w:szCs w:val="22"/>
        </w:rPr>
        <w:t xml:space="preserve"> </w:t>
      </w:r>
      <w:r w:rsidRPr="19E2F2A8" w:rsidR="00A5047B">
        <w:rPr>
          <w:rFonts w:ascii="Avenir Next LT Pro" w:hAnsi="Avenir Next LT Pro"/>
          <w:sz w:val="22"/>
          <w:szCs w:val="22"/>
        </w:rPr>
        <w:t xml:space="preserve">reading strategies. This includes </w:t>
      </w:r>
      <w:r w:rsidRPr="19E2F2A8" w:rsidR="381E24AB">
        <w:rPr>
          <w:rFonts w:ascii="Avenir Next LT Pro" w:hAnsi="Avenir Next LT Pro"/>
          <w:sz w:val="22"/>
          <w:szCs w:val="22"/>
        </w:rPr>
        <w:t>low stakes</w:t>
      </w:r>
      <w:r w:rsidRPr="19E2F2A8" w:rsidR="00A5047B">
        <w:rPr>
          <w:rFonts w:ascii="Avenir Next LT Pro" w:hAnsi="Avenir Next LT Pro"/>
          <w:sz w:val="22"/>
          <w:szCs w:val="22"/>
        </w:rPr>
        <w:t xml:space="preserve"> timed exercises on day 3 of each week to gradually build pupils’ pace and stamina over time. </w:t>
      </w:r>
    </w:p>
    <w:p w:rsidRPr="00A5047B" w:rsidR="00A5047B" w:rsidP="00A5047B" w:rsidRDefault="00A5047B" w14:paraId="46103364" w14:textId="6E4D33E8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/>
          <w:sz w:val="22"/>
          <w:szCs w:val="22"/>
        </w:rPr>
      </w:pPr>
      <w:r w:rsidRPr="00A5047B">
        <w:rPr>
          <w:rFonts w:ascii="Avenir Next LT Pro" w:hAnsi="Avenir Next LT Pro"/>
          <w:sz w:val="22"/>
          <w:szCs w:val="22"/>
        </w:rPr>
        <w:t>The first week of each block is designed to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help pupils understand the detail of the text.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The second week of each block is designed to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help pupils think deeply about the texts. </w:t>
      </w:r>
    </w:p>
    <w:p w:rsidRPr="00A5047B" w:rsidR="00A5047B" w:rsidP="00A5047B" w:rsidRDefault="00A5047B" w14:paraId="19C19F98" w14:textId="2BCA83C8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/>
          <w:sz w:val="22"/>
          <w:szCs w:val="22"/>
        </w:rPr>
      </w:pPr>
      <w:r w:rsidRPr="00A5047B">
        <w:rPr>
          <w:rFonts w:ascii="Avenir Next LT Pro" w:hAnsi="Avenir Next LT Pro"/>
          <w:sz w:val="22"/>
          <w:szCs w:val="22"/>
        </w:rPr>
        <w:t>On days 2 and 3 of each week of the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sequence, pupils will read supplementary texts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that have been deliberately written to connect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to the core text. This provides breadth and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background knowledge. </w:t>
      </w:r>
    </w:p>
    <w:p w:rsidRPr="00A5047B" w:rsidR="00A5047B" w:rsidP="00A5047B" w:rsidRDefault="00A5047B" w14:paraId="77FE2485" w14:textId="2D9F98E3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/>
          <w:sz w:val="22"/>
          <w:szCs w:val="22"/>
        </w:rPr>
      </w:pPr>
      <w:r w:rsidRPr="00A5047B">
        <w:rPr>
          <w:rFonts w:ascii="Avenir Next LT Pro" w:hAnsi="Avenir Next LT Pro"/>
          <w:sz w:val="22"/>
          <w:szCs w:val="22"/>
        </w:rPr>
        <w:t>On the fourth day of each week, pupils will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read one of the supplementary texts alongside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the core text. This helps them to make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connections and build strong schemas about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what they have read. </w:t>
      </w:r>
    </w:p>
    <w:p w:rsidRPr="00A5047B" w:rsidR="00A5047B" w:rsidP="00A5047B" w:rsidRDefault="00A5047B" w14:paraId="00F439A9" w14:textId="6D4B9132">
      <w:pPr>
        <w:pStyle w:val="ListParagraph"/>
        <w:numPr>
          <w:ilvl w:val="0"/>
          <w:numId w:val="1"/>
        </w:numPr>
        <w:spacing w:line="276" w:lineRule="auto"/>
        <w:rPr>
          <w:rFonts w:ascii="Avenir Next LT Pro" w:hAnsi="Avenir Next LT Pro"/>
          <w:sz w:val="22"/>
          <w:szCs w:val="22"/>
        </w:rPr>
      </w:pPr>
      <w:r w:rsidRPr="00A5047B">
        <w:rPr>
          <w:rFonts w:ascii="Avenir Next LT Pro" w:hAnsi="Avenir Next LT Pro"/>
          <w:sz w:val="22"/>
          <w:szCs w:val="22"/>
        </w:rPr>
        <w:t>The fifth day of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each week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encourages pupils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to develop their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own personal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responses to what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they have read,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exploring key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themes and literary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  <w:r w:rsidRPr="00A5047B">
        <w:rPr>
          <w:rFonts w:ascii="Avenir Next LT Pro" w:hAnsi="Avenir Next LT Pro"/>
          <w:sz w:val="22"/>
          <w:szCs w:val="22"/>
        </w:rPr>
        <w:t>styles. </w:t>
      </w:r>
    </w:p>
    <w:p w:rsidRPr="00A5047B" w:rsidR="00A5047B" w:rsidP="00A5047B" w:rsidRDefault="00A5047B" w14:paraId="629C90CF" w14:textId="7F66BBFC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A5047B">
        <w:rPr>
          <w:rFonts w:ascii="Avenir Next LT Pro" w:hAnsi="Avenir Next LT Pro"/>
          <w:i/>
          <w:iCs/>
          <w:sz w:val="22"/>
          <w:szCs w:val="22"/>
          <w:highlight w:val="yellow"/>
        </w:rPr>
        <w:lastRenderedPageBreak/>
        <w:t>INSERT IMAGE B</w:t>
      </w:r>
    </w:p>
    <w:p w:rsidRPr="00A5047B" w:rsidR="00A5047B" w:rsidP="00A5047B" w:rsidRDefault="00A5047B" w14:paraId="16F42393" w14:textId="0BE009F1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The Key Stage 1 structure is built on the same principles as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Key Stage 2. Pupils still read a core text and additional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supplementary texts. Explicit vocabulary instruction, reading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fluency and thinking hard are the same key pillars of the Key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Stage 1 curriculum. Pupils focus first on understanding the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detail of the text before moving into thinking hard about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what they have read. </w:t>
      </w:r>
      <w:r w:rsidRPr="00A5047B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A5047B" w:rsidR="00A5047B" w:rsidP="00A5047B" w:rsidRDefault="00A5047B" w14:paraId="2F057D91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19E2F2A8" w:rsidRDefault="00A5047B" w14:paraId="00AF023D" w14:textId="4C9A8957">
      <w:pPr>
        <w:pStyle w:val="paragraph"/>
        <w:spacing w:before="0" w:beforeAutospacing="off" w:after="0" w:afterAutospacing="off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The key difference is in timetabling. We know that a strong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and robust phonics curriculum is an essential part 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of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excellen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t reading provision. To ensure that we have sufficient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time to deliver this, the CUSP offer for Reading and Writing is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based on one </w:t>
      </w:r>
      <w:r w:rsidRPr="19E2F2A8" w:rsidR="26195CF5">
        <w:rPr>
          <w:rStyle w:val="contextualspellingandgrammarerrorzoomed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50-minute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 English lesson per day, with daily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A5047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phonics teaching in addition to this. </w:t>
      </w:r>
      <w:r w:rsidRPr="19E2F2A8" w:rsidR="00A5047B">
        <w:rPr>
          <w:rStyle w:val="eop"/>
          <w:rFonts w:ascii="Arial" w:hAnsi="Arial" w:eastAsia="" w:cs="Arial" w:eastAsiaTheme="majorEastAsia"/>
          <w:sz w:val="22"/>
          <w:szCs w:val="22"/>
          <w:lang w:val="en-US"/>
        </w:rPr>
        <w:t>​</w:t>
      </w:r>
    </w:p>
    <w:p w:rsidRPr="00A5047B" w:rsidR="00A5047B" w:rsidP="00A5047B" w:rsidRDefault="00A5047B" w14:paraId="54F59A7A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6D341CA0" w14:textId="54DFFFE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venir Next LT Pro" w:hAnsi="Avenir Next LT Pro" w:cs="Arial" w:eastAsiaTheme="majorEastAsia"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Over a 2-week period, pupils studying the CUSP Reading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curriculum have 5 Reading lessons and 5 Writing lessons.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Pupils still write at sentence level in their Reading lessons and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read in every Writing lesson. The balance across the term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ensures that pupils have time to engage deeply with high-quality reading and writing experiences. </w:t>
      </w:r>
      <w:r w:rsidRPr="00A5047B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A5047B" w:rsidR="00A5047B" w:rsidP="00A5047B" w:rsidRDefault="00A5047B" w14:paraId="3A60118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venir Next LT Pro" w:hAnsi="Avenir Next LT Pro" w:cs="Arial" w:eastAsiaTheme="majorEastAsia"/>
          <w:sz w:val="22"/>
          <w:szCs w:val="22"/>
          <w:lang w:val="en-US"/>
        </w:rPr>
      </w:pPr>
    </w:p>
    <w:p w:rsidRPr="00A5047B" w:rsidR="00A5047B" w:rsidP="00A5047B" w:rsidRDefault="00A5047B" w14:paraId="4E42C6A0" w14:textId="0EAC535C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  <w:r w:rsidRPr="00A5047B">
        <w:rPr>
          <w:rStyle w:val="eop"/>
          <w:rFonts w:ascii="Avenir Next LT Pro" w:hAnsi="Avenir Next LT Pro" w:cs="Arial" w:eastAsiaTheme="majorEastAsia"/>
          <w:i/>
          <w:iCs/>
          <w:sz w:val="22"/>
          <w:szCs w:val="22"/>
          <w:highlight w:val="yellow"/>
          <w:lang w:val="en-US"/>
        </w:rPr>
        <w:t>INSERT IMAGE C</w:t>
      </w:r>
    </w:p>
    <w:p w:rsidRPr="00A5047B" w:rsidR="00A5047B" w:rsidP="00A5047B" w:rsidRDefault="00A5047B" w14:paraId="033B176C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A5047B" w:rsidP="00A5047B" w:rsidRDefault="00A5047B" w14:paraId="0CFE2FED" w14:textId="3F163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</w:pP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  <w:highlight w:val="yellow"/>
        </w:rPr>
        <w:t>School to i</w:t>
      </w: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  <w:highlight w:val="yellow"/>
        </w:rPr>
        <w:t>nsert</w:t>
      </w: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  <w:highlight w:val="yellow"/>
        </w:rPr>
        <w:t xml:space="preserve"> how these lessons are organised</w:t>
      </w: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  <w:highlight w:val="yellow"/>
        </w:rPr>
        <w:t xml:space="preserve"> in their own school</w:t>
      </w:r>
    </w:p>
    <w:p w:rsidR="00A5047B" w:rsidP="00A5047B" w:rsidRDefault="00A5047B" w14:paraId="5F9CF274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</w:pPr>
    </w:p>
    <w:p w:rsidRPr="00FB3C7C" w:rsidR="00A5047B" w:rsidP="00A5047B" w:rsidRDefault="00A5047B" w14:paraId="16FD8148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u w:val="single"/>
          <w:lang w:val="en-US"/>
        </w:rPr>
      </w:pPr>
      <w:r w:rsidRPr="00FB3C7C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  <w:u w:val="single"/>
        </w:rPr>
        <w:t>CUSP Big ideas</w:t>
      </w:r>
      <w:r w:rsidRPr="00FB3C7C">
        <w:rPr>
          <w:rStyle w:val="eop"/>
          <w:rFonts w:ascii="Arial" w:hAnsi="Arial" w:cs="Arial" w:eastAsiaTheme="majorEastAsia"/>
          <w:sz w:val="22"/>
          <w:szCs w:val="22"/>
          <w:u w:val="single"/>
          <w:lang w:val="en-US"/>
        </w:rPr>
        <w:t>​</w:t>
      </w:r>
    </w:p>
    <w:p w:rsidRPr="00A5047B" w:rsidR="00A5047B" w:rsidP="00A5047B" w:rsidRDefault="00A5047B" w14:paraId="1655626D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64ADBD12" w14:textId="46DFAE2D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>“</w:t>
      </w: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>Big ideas are not taught directly but are built from small ideas linked together. They</w:t>
      </w:r>
      <w:r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>are sometimes described as ‘powerful’ because they have greater explanatory power</w:t>
      </w:r>
      <w:r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>in helping learners to understand the world</w:t>
      </w:r>
      <w:r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>.”</w:t>
      </w:r>
    </w:p>
    <w:p w:rsidRPr="00A5047B" w:rsidR="00A5047B" w:rsidP="00A5047B" w:rsidRDefault="00A5047B" w14:paraId="783B54B2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172D25DB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</w:rPr>
        <w:t>Wynne Harlen, Impact Magazine – Chartered College of Teaching, 2017</w:t>
      </w:r>
      <w:r w:rsidRPr="00A5047B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A5047B" w:rsidR="00A5047B" w:rsidP="00A5047B" w:rsidRDefault="00A5047B" w14:paraId="3A11F955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5E970340" w14:textId="40FE1792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The CUSP curriculum is underpinned by a series of big ideas. These are key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concepts that are not taught in isolation but, instead, have been deliberately and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intricately woven into the warp and weft of the whole curriculum. We selected the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big ideas that we believe are crucial for children living in modern Britain and beyond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to make sense of. </w:t>
      </w:r>
      <w:r w:rsidRPr="00A5047B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A5047B" w:rsidR="00A5047B" w:rsidP="00A5047B" w:rsidRDefault="00A5047B" w14:paraId="62649221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4746DAB3" w14:textId="64FA54E2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In the CUSP Reading curriculum, these big ideas are used as a golden thread to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weave throughout the offer so that pupils can make connections between what they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are reading and their wider understanding of the world around them. </w:t>
      </w:r>
      <w:r w:rsidRPr="00A5047B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A5047B" w:rsidR="00A5047B" w:rsidP="00A5047B" w:rsidRDefault="00A5047B" w14:paraId="0440CF49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455CD738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  <w:r w:rsidRPr="00A5047B">
        <w:rPr>
          <w:rStyle w:val="normaltextrun"/>
          <w:rFonts w:ascii="Avenir Next LT Pro" w:hAnsi="Avenir Next LT Pro" w:cs="Segoe UI" w:eastAsiaTheme="majorEastAsia"/>
          <w:i/>
          <w:iCs/>
          <w:color w:val="000000"/>
          <w:position w:val="1"/>
          <w:sz w:val="22"/>
          <w:szCs w:val="22"/>
          <w:highlight w:val="yellow"/>
        </w:rPr>
        <w:t>School to explain how these big ideas are relevant in their context</w:t>
      </w:r>
      <w:r w:rsidRPr="00A5047B">
        <w:rPr>
          <w:rStyle w:val="eop"/>
          <w:rFonts w:ascii="Arial" w:hAnsi="Arial" w:cs="Arial" w:eastAsiaTheme="majorEastAsia"/>
          <w:i/>
          <w:iCs/>
          <w:sz w:val="22"/>
          <w:szCs w:val="22"/>
          <w:highlight w:val="yellow"/>
          <w:lang w:val="en-US"/>
        </w:rPr>
        <w:t>​</w:t>
      </w:r>
    </w:p>
    <w:p w:rsidRPr="00A5047B" w:rsidR="00A5047B" w:rsidP="00A5047B" w:rsidRDefault="00A5047B" w14:paraId="15B965EC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00A5047B" w:rsidRDefault="00A5047B" w14:paraId="0487DBC4" w14:textId="02A1D2ED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</w:rPr>
      </w:pP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Further details about each big idea and where it can be found in the literature spine</w:t>
      </w:r>
      <w:r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 xml:space="preserve"> </w:t>
      </w:r>
      <w:r w:rsidRPr="00A5047B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and beyond are available from the English Leader. </w:t>
      </w:r>
    </w:p>
    <w:p w:rsidR="00A5047B" w:rsidP="00A5047B" w:rsidRDefault="00A5047B" w14:paraId="74437847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</w:p>
    <w:p w:rsidRPr="00FB3C7C" w:rsidR="00FB3C7C" w:rsidP="00A5047B" w:rsidRDefault="00FB3C7C" w14:paraId="37D01F3F" w14:textId="1D35D943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  <w:r w:rsidRPr="00FB3C7C">
        <w:rPr>
          <w:rFonts w:ascii="Avenir Next LT Pro" w:hAnsi="Avenir Next LT Pro" w:cs="Segoe UI"/>
          <w:i/>
          <w:iCs/>
          <w:sz w:val="22"/>
          <w:szCs w:val="22"/>
          <w:highlight w:val="yellow"/>
          <w:lang w:val="en-US"/>
        </w:rPr>
        <w:t>INSERT IMAGE D</w:t>
      </w:r>
    </w:p>
    <w:p w:rsidR="00A5047B" w:rsidP="00A5047B" w:rsidRDefault="00A5047B" w14:paraId="42B168C7" w14:textId="77777777">
      <w:pPr>
        <w:spacing w:line="276" w:lineRule="auto"/>
        <w:rPr>
          <w:rFonts w:ascii="Avenir Next LT Pro" w:hAnsi="Avenir Next LT Pro"/>
          <w:i/>
          <w:iCs/>
        </w:rPr>
      </w:pPr>
    </w:p>
    <w:p w:rsidR="00FB3C7C" w:rsidP="00FB3C7C" w:rsidRDefault="00FB3C7C" w14:paraId="24E64B51" w14:textId="7B5CC888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B3C7C">
        <w:rPr>
          <w:rFonts w:ascii="Avenir Next LT Pro" w:hAnsi="Avenir Next LT Pro"/>
          <w:sz w:val="22"/>
          <w:szCs w:val="22"/>
        </w:rPr>
        <w:lastRenderedPageBreak/>
        <w:t>The Progression of Core Competencies is designed to outline the journey through the CUSP Reading curriculum and what pupils should know and be able</w:t>
      </w:r>
      <w:r w:rsidRPr="00FB3C7C">
        <w:rPr>
          <w:rFonts w:ascii="Avenir Next LT Pro" w:hAnsi="Avenir Next LT Pro"/>
          <w:sz w:val="22"/>
          <w:szCs w:val="22"/>
        </w:rPr>
        <w:t xml:space="preserve"> </w:t>
      </w:r>
      <w:r w:rsidRPr="00FB3C7C">
        <w:rPr>
          <w:rFonts w:ascii="Avenir Next LT Pro" w:hAnsi="Avenir Next LT Pro"/>
          <w:sz w:val="22"/>
          <w:szCs w:val="22"/>
        </w:rPr>
        <w:t>to do as they progress through this. These competencies have been mapped into the CUSP Reading offer, with multiple opportunities to revisit them so that</w:t>
      </w:r>
      <w:r w:rsidRPr="00FB3C7C">
        <w:rPr>
          <w:rFonts w:ascii="Avenir Next LT Pro" w:hAnsi="Avenir Next LT Pro"/>
          <w:sz w:val="22"/>
          <w:szCs w:val="22"/>
        </w:rPr>
        <w:t xml:space="preserve"> </w:t>
      </w:r>
      <w:r w:rsidRPr="00FB3C7C">
        <w:rPr>
          <w:rFonts w:ascii="Avenir Next LT Pro" w:hAnsi="Avenir Next LT Pro"/>
          <w:sz w:val="22"/>
          <w:szCs w:val="22"/>
        </w:rPr>
        <w:t>pupils become fluent, confident readers. Example below:</w:t>
      </w:r>
    </w:p>
    <w:p w:rsidR="00FB3C7C" w:rsidP="00FB3C7C" w:rsidRDefault="00FB3C7C" w14:paraId="50DBD1F9" w14:textId="1D4F8214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FB3C7C">
        <w:rPr>
          <w:rFonts w:ascii="Avenir Next LT Pro" w:hAnsi="Avenir Next LT Pro"/>
          <w:i/>
          <w:iCs/>
          <w:sz w:val="22"/>
          <w:szCs w:val="22"/>
          <w:highlight w:val="yellow"/>
        </w:rPr>
        <w:t>INSERT IMAGE E</w:t>
      </w:r>
    </w:p>
    <w:p w:rsidR="00FB3C7C" w:rsidP="00FB3C7C" w:rsidRDefault="00FB3C7C" w14:paraId="59D6FF72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Segoe UI" w:eastAsiaTheme="majorEastAsia"/>
          <w:color w:val="000000"/>
          <w:position w:val="1"/>
          <w:sz w:val="22"/>
          <w:szCs w:val="22"/>
        </w:rPr>
        <w:t>The core competencies are: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77CFF74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Language meaning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41D3D7E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Retrieving key details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3D0422DD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Summarising, reframing and performance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5B43F07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Making meaning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6BDE8DB6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Thematic and structural understanding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7C0159BE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Authorial intent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7C8B59A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Comparison and connection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1CE3C8B7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Reading behaviours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FB3C7C" w:rsidR="00FB3C7C" w:rsidP="00FB3C7C" w:rsidRDefault="00FB3C7C" w14:paraId="5765AD53" w14:textId="5990A3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Personal response</w:t>
      </w:r>
    </w:p>
    <w:p w:rsidR="00FB3C7C" w:rsidP="00FB3C7C" w:rsidRDefault="00FB3C7C" w14:paraId="79B87AC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</w:pPr>
    </w:p>
    <w:p w:rsidRPr="00FB3C7C" w:rsidR="00FB3C7C" w:rsidP="00FB3C7C" w:rsidRDefault="00FB3C7C" w14:paraId="365E1E0B" w14:textId="6261226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u w:val="single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  <w:u w:val="single"/>
        </w:rPr>
        <w:t>Long-term sequences</w:t>
      </w:r>
    </w:p>
    <w:p w:rsidR="00FB3C7C" w:rsidP="00FB3C7C" w:rsidRDefault="00FB3C7C" w14:paraId="583190A1" w14:textId="77777777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</w:p>
    <w:p w:rsidR="00FB3C7C" w:rsidP="19E2F2A8" w:rsidRDefault="00FB3C7C" w14:paraId="5FBB5943" w14:textId="0DF78605">
      <w:pPr>
        <w:spacing w:line="276" w:lineRule="auto"/>
        <w:rPr>
          <w:rFonts w:ascii="Avenir Next LT Pro" w:hAnsi="Avenir Next LT Pro"/>
          <w:i w:val="1"/>
          <w:iCs w:val="1"/>
          <w:sz w:val="22"/>
          <w:szCs w:val="22"/>
          <w:highlight w:val="yellow"/>
        </w:rPr>
      </w:pPr>
      <w:r w:rsidRPr="19E2F2A8" w:rsidR="00FB3C7C">
        <w:rPr>
          <w:rFonts w:ascii="Avenir Next LT Pro" w:hAnsi="Avenir Next LT Pro"/>
          <w:i w:val="1"/>
          <w:iCs w:val="1"/>
          <w:sz w:val="22"/>
          <w:szCs w:val="22"/>
          <w:highlight w:val="yellow"/>
        </w:rPr>
        <w:t xml:space="preserve">INSERT </w:t>
      </w:r>
      <w:r w:rsidRPr="19E2F2A8" w:rsidR="249CB609">
        <w:rPr>
          <w:rFonts w:ascii="Avenir Next LT Pro" w:hAnsi="Avenir Next LT Pro"/>
          <w:i w:val="1"/>
          <w:iCs w:val="1"/>
          <w:sz w:val="22"/>
          <w:szCs w:val="22"/>
          <w:highlight w:val="yellow"/>
        </w:rPr>
        <w:t>LINK TO PDF DOCUMENT - “CUSP Primary Reading Long Term Sequence for Partner School Website”</w:t>
      </w:r>
    </w:p>
    <w:p w:rsidRPr="00FB3C7C" w:rsidR="00FB3C7C" w:rsidP="00FB3C7C" w:rsidRDefault="00FB3C7C" w14:paraId="2AD316B9" w14:textId="5956017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If you would like further information about the progression of skills in other areas of our reading curriculum,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please contact the English Subject Leader. </w:t>
      </w:r>
      <w:r w:rsidRPr="00FB3C7C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FB3C7C" w:rsidR="00FB3C7C" w:rsidP="00FB3C7C" w:rsidRDefault="00FB3C7C" w14:paraId="7F1B8AC0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 w:rsidRPr="00FB3C7C"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FB3C7C" w:rsidP="00FB3C7C" w:rsidRDefault="00FB3C7C" w14:paraId="5EA6D5E5" w14:textId="6A1E34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Teaching and learning:</w:t>
      </w: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We use the CUSP curriculum because … </w:t>
      </w: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highlight w:val="yellow"/>
        </w:rPr>
        <w:t>(</w:t>
      </w:r>
      <w:r w:rsidRPr="00FB3C7C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</w:rPr>
        <w:t>School inserts how the CUSP curriculum</w:t>
      </w:r>
      <w:r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</w:rPr>
        <w:t xml:space="preserve"> </w:t>
      </w:r>
      <w:r w:rsidRPr="00FB3C7C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</w:rPr>
        <w:t>matches their vision).</w:t>
      </w: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</w:p>
    <w:p w:rsidR="00FB3C7C" w:rsidP="00FB3C7C" w:rsidRDefault="00FB3C7C" w14:paraId="1268FF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</w:pPr>
    </w:p>
    <w:p w:rsidR="00FB3C7C" w:rsidP="19E2F2A8" w:rsidRDefault="00FB3C7C" w14:paraId="7456E5E4" w14:textId="595BF3E6">
      <w:pPr>
        <w:pStyle w:val="paragraph"/>
        <w:spacing w:before="0" w:beforeAutospacing="off" w:after="0" w:afterAutospacing="off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In</w:t>
      </w:r>
      <w:r w:rsidRPr="19E2F2A8" w:rsidR="41666C4B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CUSP</w:t>
      </w: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Reading, Knowledge Notes </w:t>
      </w:r>
      <w:r w:rsidRPr="19E2F2A8" w:rsidR="214D0988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are</w:t>
      </w: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used to support teachers and pupils to navigate the instructional phases of the</w:t>
      </w: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lesson. Teachers use them as a locational cue to support pupils in understanding which phase of the</w:t>
      </w: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 xml:space="preserve"> </w:t>
      </w:r>
      <w:r w:rsidRPr="19E2F2A8" w:rsidR="00FB3C7C">
        <w:rPr>
          <w:rStyle w:val="normaltextrun"/>
          <w:rFonts w:ascii="Avenir Next LT Pro" w:hAnsi="Avenir Next LT Pro" w:eastAsia="" w:cs="Segoe UI" w:eastAsiaTheme="majorEastAsia"/>
          <w:color w:val="000000"/>
          <w:position w:val="1"/>
          <w:sz w:val="22"/>
          <w:szCs w:val="22"/>
        </w:rPr>
        <w:t>lesson they are in. </w:t>
      </w:r>
      <w:r w:rsidRPr="19E2F2A8" w:rsidR="00FB3C7C">
        <w:rPr>
          <w:rStyle w:val="eop"/>
          <w:rFonts w:ascii="Arial" w:hAnsi="Arial" w:eastAsia="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640EC565" w14:textId="25B7ADC0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In the Example phase, the teacher models responding to the question, demonstrating their thinking</w:t>
      </w:r>
      <w:r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 xml:space="preserve"> </w:t>
      </w: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through Thinking Talk. 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107ADCE2" w14:textId="30FFF6B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In the Attempt phase, the teacher guides pupils through responding to the same type of question by</w:t>
      </w:r>
      <w:r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 xml:space="preserve"> </w:t>
      </w: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applying the modelled strategy from the previous example. 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="00FB3C7C" w:rsidP="00FB3C7C" w:rsidRDefault="00FB3C7C" w14:paraId="0CF325BF" w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The Apply task utilises the same competency but with a change to the question framework to promote</w:t>
      </w:r>
      <w:r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 xml:space="preserve"> </w:t>
      </w: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conceptual fluency – the ability to apply the same knowledge and understanding in different forms. </w:t>
      </w:r>
      <w:r w:rsidRPr="00FB3C7C">
        <w:rPr>
          <w:rStyle w:val="eop"/>
          <w:rFonts w:ascii="Arial" w:hAnsi="Arial" w:cs="Arial" w:eastAsiaTheme="majorEastAsia"/>
          <w:sz w:val="22"/>
          <w:szCs w:val="22"/>
          <w:lang w:val="en-US"/>
        </w:rPr>
        <w:t>​</w:t>
      </w:r>
    </w:p>
    <w:p w:rsidRPr="00FB3C7C" w:rsidR="00FB3C7C" w:rsidP="00FB3C7C" w:rsidRDefault="00FB3C7C" w14:paraId="02CC0844" w14:textId="65B50E83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The Challenge task is for all pupils and is designed to promote deep thinking about what pupils have</w:t>
      </w:r>
      <w:r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 xml:space="preserve"> </w:t>
      </w: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read. This will also be rooted in the same core competency as the rest of the lesson. Many teachers use</w:t>
      </w:r>
      <w:r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 xml:space="preserve"> </w:t>
      </w:r>
      <w:r w:rsidRPr="00FB3C7C">
        <w:rPr>
          <w:rStyle w:val="normaltextrun"/>
          <w:rFonts w:ascii="Avenir Next LT Pro" w:hAnsi="Avenir Next LT Pro" w:cs="Arial" w:eastAsiaTheme="majorEastAsia"/>
          <w:color w:val="000000"/>
          <w:position w:val="1"/>
          <w:sz w:val="22"/>
          <w:szCs w:val="22"/>
        </w:rPr>
        <w:t>this as a fantastic opportunity to promote oracy and high-quality discussion. </w:t>
      </w:r>
    </w:p>
    <w:p w:rsidR="00FB3C7C" w:rsidP="00FB3C7C" w:rsidRDefault="00FB3C7C" w14:paraId="55AFC536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  <w:lang w:val="en-US"/>
        </w:rPr>
      </w:pPr>
    </w:p>
    <w:p w:rsidR="00FB3C7C" w:rsidP="19E2F2A8" w:rsidRDefault="00FB3C7C" w14:paraId="31E6BE2B" w14:textId="028B83D7">
      <w:pPr>
        <w:pStyle w:val="paragraph"/>
        <w:spacing w:before="0" w:beforeAutospacing="off" w:after="0" w:afterAutospacing="off"/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</w:pPr>
      <w:r w:rsidRPr="19E2F2A8" w:rsidR="00FB3C7C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 xml:space="preserve">INSERT </w:t>
      </w:r>
      <w:r w:rsidRPr="19E2F2A8" w:rsidR="4000156D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LINK TO PDF DOCUMENT “CUSP Reading Sample KN”</w:t>
      </w:r>
    </w:p>
    <w:p w:rsidR="00FB3C7C" w:rsidP="00FB3C7C" w:rsidRDefault="00FB3C7C" w14:paraId="18901BDF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:rsidR="00FB3C7C" w:rsidP="00FB3C7C" w:rsidRDefault="00FB3C7C" w14:paraId="32C77A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Pr="00A5047B" w:rsidR="00A5047B" w:rsidP="3CA87F98" w:rsidRDefault="00A5047B" w14:paraId="75080FB9" w14:textId="07673BEC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3CA87F98" w:rsidR="00FB3C7C">
        <w:rPr>
          <w:rStyle w:val="normaltextrun"/>
          <w:rFonts w:ascii="Avenir Next LT Pro" w:hAnsi="Avenir Next LT Pro" w:eastAsia="" w:cs="Segoe UI" w:eastAsiaTheme="majorEastAsia"/>
          <w:color w:val="000000" w:themeColor="text1" w:themeTint="FF" w:themeShade="FF"/>
          <w:sz w:val="22"/>
          <w:szCs w:val="22"/>
        </w:rPr>
        <w:t>Samples of our pupils’ learning: </w:t>
      </w:r>
      <w:r w:rsidRPr="3CA87F98" w:rsidR="00FB3C7C">
        <w:rPr>
          <w:rStyle w:val="normaltextrun"/>
          <w:rFonts w:ascii="Avenir Next LT Pro" w:hAnsi="Avenir Next LT Pro" w:eastAsia="" w:cs="Segoe UI" w:eastAsiaTheme="majorEastAsia"/>
          <w:color w:val="000000" w:themeColor="text1" w:themeTint="FF" w:themeShade="FF"/>
          <w:sz w:val="22"/>
          <w:szCs w:val="22"/>
          <w:highlight w:val="yellow"/>
        </w:rPr>
        <w:t>(</w:t>
      </w:r>
      <w:r w:rsidRPr="3CA87F98" w:rsidR="00FB3C7C">
        <w:rPr>
          <w:rStyle w:val="normaltextrun"/>
          <w:rFonts w:ascii="Avenir Next LT Pro" w:hAnsi="Avenir Next LT Pro" w:eastAsia="" w:cs="Segoe UI" w:eastAsiaTheme="majorEastAsia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>School inserts examples of pupil outcomes in books – range of ages)</w:t>
      </w:r>
      <w:r w:rsidRPr="3CA87F98" w:rsidR="00FB3C7C">
        <w:rPr>
          <w:rStyle w:val="normaltextrun"/>
          <w:rFonts w:ascii="Avenir Next LT Pro" w:hAnsi="Avenir Next LT Pro" w:eastAsia="" w:cs="Segoe UI" w:eastAsiaTheme="majorEastAsia"/>
          <w:color w:val="000000" w:themeColor="text1" w:themeTint="FF" w:themeShade="FF"/>
          <w:sz w:val="22"/>
          <w:szCs w:val="22"/>
        </w:rPr>
        <w:t> </w:t>
      </w:r>
    </w:p>
    <w:sectPr w:rsidRPr="00A5047B" w:rsidR="00A5047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hAnsi="Avenir Next LT Pro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3F66FA"/>
    <w:rsid w:val="005017A3"/>
    <w:rsid w:val="00990DA8"/>
    <w:rsid w:val="00A5047B"/>
    <w:rsid w:val="00B13FE9"/>
    <w:rsid w:val="00BF68F5"/>
    <w:rsid w:val="00FA3676"/>
    <w:rsid w:val="00FB3C7C"/>
    <w:rsid w:val="10BE6799"/>
    <w:rsid w:val="19E2F2A8"/>
    <w:rsid w:val="214D0988"/>
    <w:rsid w:val="249CB609"/>
    <w:rsid w:val="26195CF5"/>
    <w:rsid w:val="381E24AB"/>
    <w:rsid w:val="3CA87F98"/>
    <w:rsid w:val="4000156D"/>
    <w:rsid w:val="41666C4B"/>
    <w:rsid w:val="69B3C1AA"/>
    <w:rsid w:val="78D83A86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04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04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04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504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5047B"/>
  </w:style>
  <w:style w:type="character" w:styleId="eop" w:customStyle="1">
    <w:name w:val="eop"/>
    <w:basedOn w:val="DefaultParagraphFont"/>
    <w:rsid w:val="00A5047B"/>
  </w:style>
  <w:style w:type="character" w:styleId="contextualspellingandgrammarerrorzoomed" w:customStyle="1">
    <w:name w:val="contextualspellingandgrammarerrorzoomed"/>
    <w:basedOn w:val="DefaultParagraphFont"/>
    <w:rsid w:val="00A5047B"/>
  </w:style>
  <w:style w:type="character" w:styleId="advancedproofingissuezoomed" w:customStyle="1">
    <w:name w:val="advancedproofingissuezoomed"/>
    <w:basedOn w:val="DefaultParagraphFont"/>
    <w:rsid w:val="00FB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99179eff5d5ddb3bef3ecdef59ef83c8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8c3a54b174ce43f524a904cc95c2615c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Props1.xml><?xml version="1.0" encoding="utf-8"?>
<ds:datastoreItem xmlns:ds="http://schemas.openxmlformats.org/officeDocument/2006/customXml" ds:itemID="{213B843E-70ED-428B-8508-263800FF29F4}"/>
</file>

<file path=customXml/itemProps2.xml><?xml version="1.0" encoding="utf-8"?>
<ds:datastoreItem xmlns:ds="http://schemas.openxmlformats.org/officeDocument/2006/customXml" ds:itemID="{43EC2029-2A4C-4494-B49D-10828F9B0958}"/>
</file>

<file path=customXml/itemProps3.xml><?xml version="1.0" encoding="utf-8"?>
<ds:datastoreItem xmlns:ds="http://schemas.openxmlformats.org/officeDocument/2006/customXml" ds:itemID="{C2B91067-D39A-4029-9DAA-96BFA2CBBE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Hooper</dc:creator>
  <keywords/>
  <dc:description/>
  <lastModifiedBy>Erika Hooper</lastModifiedBy>
  <revision>4</revision>
  <dcterms:created xsi:type="dcterms:W3CDTF">2025-11-05T18:18:00.0000000Z</dcterms:created>
  <dcterms:modified xsi:type="dcterms:W3CDTF">2025-12-17T13:30:06.9309527Z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